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20" w:after="0"/>
        <w:jc w:val="left"/>
      </w:pPr>
      <w:r>
        <w:drawing>
          <wp:anchor xmlns:a="http://schemas.openxmlformats.org/drawingml/2006/main" xmlns:pic="http://schemas.openxmlformats.org/drawingml/2006/picture"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1041400</wp:posOffset>
            </wp:positionV>
            <wp:extent cx="5847224" cy="8089284"/>
            <wp:effectExtent l="0" t="0" r="0" b="0"/>
            <wp:wrapNone/>
            <wp:docPr id="1" name="Pattern Background" descr="Alterspective A patter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attern Background"/>
                    <pic:cNvPicPr/>
                  </pic:nvPicPr>
                  <pic:blipFill>
                    <a:blip r:embed="rId11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224" cy="808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xmlns:a="http://schemas.openxmlformats.org/drawingml/2006/main" xmlns:pic="http://schemas.openxmlformats.org/drawingml/2006/picture">
            <wp:extent cx="2286000" cy="617838"/>
            <wp:docPr id="2" name="Picture 2" descr="Alterspective logo" title="Alterspectiv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lterspective_Logo_F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78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160" w:after="0"/>
      </w:pPr>
    </w:p>
    <w:p>
      <w:pPr>
        <w:spacing w:before="0" w:after="320"/>
        <w:jc w:val="left"/>
      </w:pPr>
      <w:r>
        <w:rPr>
          <w:rFonts w:ascii="Chronicle Display" w:hAnsi="Chronicle Display" w:cs="Chronicle Display"/>
          <w:b w:val="0"/>
          <w:color w:val="075156"/>
          <w:sz w:val="96"/>
        </w:rPr>
        <w:t>Document Title</w:t>
      </w:r>
    </w:p>
    <w:p>
      <w:pPr>
        <w:spacing w:before="160" w:after="240"/>
        <w:jc w:val="left"/>
      </w:pPr>
      <w:r>
        <w:rPr>
          <w:rFonts w:ascii="Chronicle Display" w:hAnsi="Chronicle Display" w:cs="Chronicle Display"/>
          <w:b w:val="0"/>
          <w:color w:val="17232D"/>
          <w:sz w:val="48"/>
        </w:rPr>
        <w:t>Subtitle Text</w:t>
      </w:r>
    </w:p>
    <w:p>
      <w:pPr>
        <w:spacing w:before="2160" w:after="432"/>
        <w:pBdr>
          <w:bottom w:val="single" w:sz="24" w:space="1" w:color="075156"/>
        </w:pBdr>
      </w:pPr>
    </w:p>
    <w:p>
      <w:pPr>
        <w:sectPr>
          <w:headerReference w:type="first" r:id="rId9"/>
          <w:footerReference w:type="first" r:id="rId10"/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Title"/>
      </w:pPr>
      <w:r>
        <w:t>Document Title</w:t>
      </w:r>
    </w:p>
    <w:p>
      <w:pPr>
        <w:pStyle w:val="Subtitle"/>
      </w:pPr>
      <w:r>
        <w:t>Subtitle or tagline goes here</w:t>
      </w:r>
    </w:p>
    <w:p>
      <w:pPr>
        <w:pStyle w:val="Heading1"/>
      </w:pPr>
      <w:r>
        <w:t>Heading 1 - Major Section</w:t>
      </w:r>
    </w:p>
    <w:p>
      <w:pPr>
        <w:pStyle w:val="Quote"/>
      </w:pPr>
      <w:r>
        <w:t>This introduction uses the Quote style with Chronicle Display Light Italic. Use this for introductory paragraphs or featured quotes.</w:t>
      </w:r>
    </w:p>
    <w:p>
      <w:r>
        <w:t>This is normal body text using Montserrat Medium at 11pt in Navy (#17232D). The text has 1.15 line spacing and 8pt spacing after each paragraph. Use this style for all standard content throughout the document.</w:t>
      </w:r>
    </w:p>
    <w:p>
      <w:pPr>
        <w:pStyle w:val="Heading2"/>
      </w:pPr>
      <w:r>
        <w:t>Heading 2 - Subsection</w:t>
      </w:r>
    </w:p>
    <w:p>
      <w:r>
        <w:t>Heading 2 uses Chronicle Display Roman at 22pt in Marine (#075156). This creates visual hierarchy while maintaining the elegant serif heading style.</w:t>
      </w:r>
    </w:p>
    <w:p>
      <w:pPr>
        <w:pStyle w:val="Heading4"/>
      </w:pPr>
      <w:r>
        <w:t>Section Label</w:t>
      </w:r>
    </w:p>
    <w:p>
      <w:r>
        <w:t>Heading 4 uses Montserrat Bold UPPERCASE at 12pt in Navy. Use this for section labels, categories, or sub-headings.</w:t>
      </w:r>
    </w:p>
    <w:p>
      <w:pPr/>
      <w:r>
        <w:t>Key points to remember:</w:t>
      </w:r>
    </w:p>
    <w:p>
      <w:pPr>
        <w:pStyle w:val="ListBullet"/>
      </w:pPr>
      <w:r>
        <w:t>First bullet point item</w:t>
      </w:r>
    </w:p>
    <w:p>
      <w:pPr>
        <w:pStyle w:val="ListBullet"/>
      </w:pPr>
      <w:r>
        <w:t>Second bullet point item</w:t>
      </w:r>
    </w:p>
    <w:p>
      <w:pPr>
        <w:pStyle w:val="ListBullet"/>
      </w:pPr>
      <w:r>
        <w:t>Third bullet point item</w:t>
      </w:r>
    </w:p>
    <w:p>
      <w:pPr>
        <w:pStyle w:val="Heading3"/>
      </w:pPr>
      <w:r>
        <w:t>Heading 3 - Topic</w:t>
      </w:r>
    </w:p>
    <w:p>
      <w:r>
        <w:t>Heading 3 uses Chronicle Display Semibold at 18pt in Marine. This provides a slightly bolder heading for topics within subsections.</w:t>
      </w:r>
    </w:p>
    <w:p>
      <w:pPr/>
      <w:r>
        <w:t>Steps in the process:</w:t>
      </w:r>
    </w:p>
    <w:p>
      <w:pPr>
        <w:pStyle w:val="ListNumber"/>
      </w:pPr>
      <w:r>
        <w:t>First step in the numbered sequence</w:t>
      </w:r>
    </w:p>
    <w:p>
      <w:pPr>
        <w:pStyle w:val="ListNumber"/>
      </w:pPr>
      <w:r>
        <w:t>Second step in the numbered sequence</w:t>
      </w:r>
    </w:p>
    <w:p>
      <w:pPr>
        <w:pStyle w:val="ListNumber"/>
      </w:pPr>
      <w:r>
        <w:t>Third step in the numbered sequence</w:t>
      </w:r>
    </w:p>
    <w:p>
      <w:pPr>
        <w:pStyle w:val="IntenseQuote"/>
      </w:pPr>
      <w:r>
        <w:t>"When the work matters, you can trust us to deliver."</w:t>
      </w:r>
    </w:p>
    <w:p>
      <w:pPr>
        <w:pStyle w:val="Heading2"/>
      </w:pPr>
      <w:r>
        <w:t>Callout Styles</w:t>
      </w:r>
    </w:p>
    <w:p>
      <w:r>
        <w:t>The following callout styles are available for highlighting important information:</w:t>
      </w:r>
    </w:p>
    <w:p>
      <w:pPr>
        <w:pStyle w:val="Heading3"/>
      </w:pPr>
      <w:r>
        <w:t>Key Insight Callout</w:t>
      </w:r>
    </w:p>
    <w:p>
      <w:pPr>
        <w:pStyle w:val="KeyInsight"/>
      </w:pPr>
      <w:r>
        <w:rPr>
          <w:rFonts w:ascii="Montserrat" w:hAnsi="Montserrat"/>
          <w:b/>
          <w:color w:val="FFFFFF"/>
        </w:rPr>
        <w:t xml:space="preserve">KEY INSIGHT: </w:t>
      </w:r>
      <w:r>
        <w:rPr>
          <w:rFonts w:ascii="Montserrat" w:hAnsi="Montserrat"/>
          <w:color w:val="FFFFFF"/>
        </w:rPr>
        <w:t>This style creates a Marine-background callout box perfect for highlighting critical insights in advisory reports and analyses.</w:t>
      </w:r>
    </w:p>
    <w:p>
      <w:pPr>
        <w:pStyle w:val="Heading3"/>
      </w:pPr>
      <w:r>
        <w:t>Summary Callout</w:t>
      </w:r>
    </w:p>
    <w:p>
      <w:pPr>
        <w:pStyle w:val="Summary"/>
      </w:pPr>
      <w:r>
        <w:rPr>
          <w:b/>
        </w:rPr>
        <w:t xml:space="preserve">Tier 1 Summary: </w:t>
      </w:r>
      <w:r>
        <w:t>11 firms | 6,500-9,000 potential users | 5 already clients</w:t>
      </w:r>
    </w:p>
    <w:p>
      <w:pPr>
        <w:pStyle w:val="Summary"/>
      </w:pPr>
      <w:r>
        <w:rPr>
          <w:b/>
        </w:rPr>
        <w:t xml:space="preserve">Impact: </w:t>
      </w:r>
      <w:r>
        <w:t>This format is ideal for quantifying effects or outcomes.</w:t>
      </w:r>
    </w:p>
    <w:p>
      <w:pPr>
        <w:pStyle w:val="Heading3"/>
      </w:pPr>
      <w:r>
        <w:t>Recommendation Callout</w:t>
      </w:r>
    </w:p>
    <w:p>
      <w:pPr>
        <w:pStyle w:val="Recommendation"/>
      </w:pPr>
      <w:r>
        <w:rPr>
          <w:b/>
        </w:rPr>
        <w:t xml:space="preserve">Recommendation: </w:t>
      </w:r>
      <w:r>
        <w:t>Use this pale blue background style when providing actionable recommendations or next steps for stakeholders.</w:t>
      </w:r>
    </w:p>
    <w:p>
      <w:pPr>
        <w:pStyle w:val="Heading2"/>
      </w:pPr>
      <w:r>
        <w:t>Shape &amp; Box Styles</w:t>
      </w:r>
    </w:p>
    <w:p>
      <w:r>
        <w:t>Use these styled boxes for callouts, tips, warnings, and other highlighted content. All 12 styles are available in the Styles gallery.</w:t>
      </w:r>
    </w:p>
    <w:p>
      <w:pPr>
        <w:pStyle w:val="Heading3"/>
      </w:pPr>
      <w:r>
        <w:t>Info Box</w:t>
      </w:r>
    </w:p>
    <w:p>
      <w:pPr>
        <w:pStyle w:val="InfoBox"/>
      </w:pPr>
      <w:r>
        <w:t>INFO: Use Info Box for important information that readers should be aware of.</w:t>
      </w:r>
    </w:p>
    <w:p>
      <w:pPr>
        <w:pStyle w:val="Heading3"/>
      </w:pPr>
      <w:r>
        <w:t>Tip Box</w:t>
      </w:r>
    </w:p>
    <w:p>
      <w:pPr>
        <w:pStyle w:val="TipBox"/>
      </w:pPr>
      <w:r>
        <w:t>TIP: Use Tip Box for helpful suggestions and best practices.</w:t>
      </w:r>
    </w:p>
    <w:p>
      <w:pPr>
        <w:pStyle w:val="Heading3"/>
      </w:pPr>
      <w:r>
        <w:t>Warning Box</w:t>
      </w:r>
    </w:p>
    <w:p>
      <w:pPr>
        <w:pStyle w:val="WarningBox"/>
      </w:pPr>
      <w:r>
        <w:t>WARNING: Use Warning Box for cautions and important alerts.</w:t>
      </w:r>
    </w:p>
    <w:p>
      <w:pPr>
        <w:pStyle w:val="Heading3"/>
      </w:pPr>
      <w:r>
        <w:t>Note Box</w:t>
      </w:r>
    </w:p>
    <w:p>
      <w:pPr>
        <w:pStyle w:val="NoteBox"/>
      </w:pPr>
      <w:r>
        <w:t>Note: Use Note Box for supplementary information and side notes.</w:t>
      </w:r>
    </w:p>
    <w:p>
      <w:pPr>
        <w:pStyle w:val="Heading3"/>
      </w:pPr>
      <w:r>
        <w:t>Quote Box</w:t>
      </w:r>
    </w:p>
    <w:p>
      <w:pPr>
        <w:pStyle w:val="QuoteBox"/>
      </w:pPr>
      <w:r>
        <w:t>The best way to predict the future is to create it.</w:t>
      </w:r>
    </w:p>
    <w:p>
      <w:pPr>
        <w:pStyle w:val="Heading3"/>
      </w:pPr>
      <w:r>
        <w:t>Highlight &amp; Success Boxes</w:t>
      </w:r>
    </w:p>
    <w:p>
      <w:pPr>
        <w:pStyle w:val="HighlightBox"/>
      </w:pPr>
      <w:r>
        <w:t>Highlight Box: Use for emphasising key points with a citrus accent.</w:t>
      </w:r>
    </w:p>
    <w:p>
      <w:pPr>
        <w:pStyle w:val="SuccessBox"/>
      </w:pPr>
      <w:r>
        <w:t>Success Box: Use for positive outcomes and achievements.</w:t>
      </w:r>
    </w:p>
    <w:p>
      <w:pPr>
        <w:pStyle w:val="Heading3"/>
      </w:pPr>
      <w:r>
        <w:t>Banner Styles</w:t>
      </w:r>
    </w:p>
    <w:p>
      <w:pPr>
        <w:pStyle w:val="NavyBanner"/>
      </w:pPr>
      <w:r>
        <w:t>Navy Banner for major section breaks</w:t>
      </w:r>
    </w:p>
    <w:p>
      <w:pPr>
        <w:pStyle w:val="MarineBanner"/>
      </w:pPr>
      <w:r>
        <w:t>Marine Banner for subsection breaks</w:t>
      </w:r>
    </w:p>
    <w:p>
      <w:pPr>
        <w:pStyle w:val="Heading3"/>
      </w:pPr>
      <w:r>
        <w:t>Other Box Styles</w:t>
      </w:r>
    </w:p>
    <w:p>
      <w:pPr>
        <w:pStyle w:val="Sidebar"/>
      </w:pPr>
      <w:r>
        <w:t>Sidebar: Use for supplementary content that sits alongside the main text. Great for additional context or related information.</w:t>
      </w:r>
    </w:p>
    <w:p>
      <w:pPr>
        <w:pStyle w:val="AccentBox"/>
      </w:pPr>
      <w:r>
        <w:t>Accent Box: Use for content that needs subtle emphasis with top and bottom borders.</w:t>
      </w:r>
    </w:p>
    <w:p>
      <w:pPr>
        <w:pStyle w:val="DefinitionBox"/>
      </w:pPr>
      <w:r>
        <w:t>Definition Box: Use for glossary terms, definitions, or technical explanations.</w:t>
      </w:r>
    </w:p>
    <w:p>
      <w:pPr>
        <w:pStyle w:val="Heading2"/>
      </w:pPr>
      <w:r>
        <w:t>Table Styles</w:t>
      </w:r>
    </w:p>
    <w:p>
      <w:r>
        <w:t>Three branded table styles are available. All use Montserrat font with consistent spacing and borders.</w:t>
      </w:r>
    </w:p>
    <w:p>
      <w:pPr>
        <w:pStyle w:val="Heading3"/>
      </w:pPr>
      <w:r>
        <w:t>Alterspective Table (Navy)</w:t>
      </w:r>
    </w:p>
    <w:p>
      <w:r>
        <w:t>Navy header with white text, alternating Pale Blue rows.</w:t>
      </w:r>
    </w:p>
    <w:tbl>
      <w:tblPr>
        <w:tblStyle w:val="AlterspectiveTable"/>
        <w:tblW w:type="auto" w:w="0"/>
        <w:tblLook w:firstColumn="0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17232D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A</w:t>
            </w:r>
          </w:p>
        </w:tc>
        <w:tc>
          <w:tcPr>
            <w:tcW w:type="dxa" w:w="3120"/>
            <w:shd w:val="clear" w:color="auto" w:fill="17232D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B</w:t>
            </w:r>
          </w:p>
        </w:tc>
        <w:tc>
          <w:tcPr>
            <w:tcW w:type="dxa" w:w="3120"/>
            <w:shd w:val="clear" w:color="auto" w:fill="17232D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C</w:t>
            </w:r>
          </w:p>
        </w:tc>
      </w:tr>
      <w:tr>
        <w:tc>
          <w:tcPr>
            <w:tcW w:type="dxa" w:w="3120"/>
          </w:tcPr>
          <w:p>
            <w:r>
              <w:t>Row 1, Cell A</w:t>
            </w:r>
          </w:p>
        </w:tc>
        <w:tc>
          <w:tcPr>
            <w:tcW w:type="dxa" w:w="3120"/>
          </w:tcPr>
          <w:p>
            <w:r>
              <w:t>Row 1, Cell B</w:t>
            </w:r>
          </w:p>
        </w:tc>
        <w:tc>
          <w:tcPr>
            <w:tcW w:type="dxa" w:w="3120"/>
          </w:tcPr>
          <w:p>
            <w:r>
              <w:t>Row 1, Cell C</w:t>
            </w:r>
          </w:p>
        </w:tc>
      </w:tr>
      <w:tr>
        <w:tc>
          <w:tcPr>
            <w:tcW w:type="dxa" w:w="3120"/>
          </w:tcPr>
          <w:p>
            <w:r>
              <w:t>Row 2, Cell A</w:t>
            </w:r>
          </w:p>
        </w:tc>
        <w:tc>
          <w:tcPr>
            <w:tcW w:type="dxa" w:w="3120"/>
          </w:tcPr>
          <w:p>
            <w:r>
              <w:t>Row 2, Cell B</w:t>
            </w:r>
          </w:p>
        </w:tc>
        <w:tc>
          <w:tcPr>
            <w:tcW w:type="dxa" w:w="3120"/>
          </w:tcPr>
          <w:p>
            <w:r>
              <w:t>Row 2, Cell C</w:t>
            </w:r>
          </w:p>
        </w:tc>
      </w:tr>
      <w:tr>
        <w:tc>
          <w:tcPr>
            <w:tcW w:type="dxa" w:w="3120"/>
          </w:tcPr>
          <w:p>
            <w:r>
              <w:t>Row 3, Cell A</w:t>
            </w:r>
          </w:p>
        </w:tc>
        <w:tc>
          <w:tcPr>
            <w:tcW w:type="dxa" w:w="3120"/>
          </w:tcPr>
          <w:p>
            <w:r>
              <w:t>Row 3, Cell B</w:t>
            </w:r>
          </w:p>
        </w:tc>
        <w:tc>
          <w:tcPr>
            <w:tcW w:type="dxa" w:w="3120"/>
          </w:tcPr>
          <w:p>
            <w:r>
              <w:t>Row 3, Cell C</w:t>
            </w:r>
          </w:p>
        </w:tc>
      </w:tr>
    </w:tbl>
    <w:p>
      <w:pPr>
        <w:pStyle w:val="Caption"/>
      </w:pPr>
      <w:r>
        <w:t>Table 1: Navy header style</w:t>
      </w:r>
    </w:p>
    <w:p>
      <w:pPr>
        <w:pStyle w:val="Heading3"/>
      </w:pPr>
      <w:r>
        <w:t>Alterspective Table Marine</w:t>
      </w:r>
    </w:p>
    <w:p>
      <w:r>
        <w:t>Marine header with white text, alternating Pale Blue rows.</w:t>
      </w:r>
    </w:p>
    <w:tbl>
      <w:tblPr>
        <w:tblStyle w:val="AlterspectiveTableMarine"/>
        <w:tblW w:type="auto" w:w="0"/>
        <w:tblLook w:firstColumn="0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A</w:t>
            </w:r>
          </w:p>
        </w:tc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B</w:t>
            </w:r>
          </w:p>
        </w:tc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C</w:t>
            </w:r>
          </w:p>
        </w:tc>
      </w:tr>
      <w:tr>
        <w:tc>
          <w:tcPr>
            <w:tcW w:type="dxa" w:w="3120"/>
          </w:tcPr>
          <w:p>
            <w:r>
              <w:t>Row 1, Cell A</w:t>
            </w:r>
          </w:p>
        </w:tc>
        <w:tc>
          <w:tcPr>
            <w:tcW w:type="dxa" w:w="3120"/>
          </w:tcPr>
          <w:p>
            <w:r>
              <w:t>Row 1, Cell B</w:t>
            </w:r>
          </w:p>
        </w:tc>
        <w:tc>
          <w:tcPr>
            <w:tcW w:type="dxa" w:w="3120"/>
          </w:tcPr>
          <w:p>
            <w:r>
              <w:t>Row 1, Cell C</w:t>
            </w:r>
          </w:p>
        </w:tc>
      </w:tr>
      <w:tr>
        <w:tc>
          <w:tcPr>
            <w:tcW w:type="dxa" w:w="3120"/>
          </w:tcPr>
          <w:p>
            <w:r>
              <w:t>Row 2, Cell A</w:t>
            </w:r>
          </w:p>
        </w:tc>
        <w:tc>
          <w:tcPr>
            <w:tcW w:type="dxa" w:w="3120"/>
          </w:tcPr>
          <w:p>
            <w:r>
              <w:t>Row 2, Cell B</w:t>
            </w:r>
          </w:p>
        </w:tc>
        <w:tc>
          <w:tcPr>
            <w:tcW w:type="dxa" w:w="3120"/>
          </w:tcPr>
          <w:p>
            <w:r>
              <w:t>Row 2, Cell C</w:t>
            </w:r>
          </w:p>
        </w:tc>
      </w:tr>
      <w:tr>
        <w:tc>
          <w:tcPr>
            <w:tcW w:type="dxa" w:w="3120"/>
          </w:tcPr>
          <w:p>
            <w:r>
              <w:t>Row 3, Cell A</w:t>
            </w:r>
          </w:p>
        </w:tc>
        <w:tc>
          <w:tcPr>
            <w:tcW w:type="dxa" w:w="3120"/>
          </w:tcPr>
          <w:p>
            <w:r>
              <w:t>Row 3, Cell B</w:t>
            </w:r>
          </w:p>
        </w:tc>
        <w:tc>
          <w:tcPr>
            <w:tcW w:type="dxa" w:w="3120"/>
          </w:tcPr>
          <w:p>
            <w:r>
              <w:t>Row 3, Cell C</w:t>
            </w:r>
          </w:p>
        </w:tc>
      </w:tr>
    </w:tbl>
    <w:p>
      <w:pPr>
        <w:pStyle w:val="Caption"/>
      </w:pPr>
      <w:r>
        <w:t>Table 2: Marine header style</w:t>
      </w:r>
    </w:p>
    <w:p>
      <w:pPr>
        <w:pStyle w:val="Heading3"/>
      </w:pPr>
      <w:r>
        <w:t>Alterspective Table Light</w:t>
      </w:r>
    </w:p>
    <w:p>
      <w:r>
        <w:t>Pale Blue header with Navy text, clean white body.</w:t>
      </w:r>
    </w:p>
    <w:tbl>
      <w:tblPr>
        <w:tblStyle w:val="AlterspectiveTableLight"/>
        <w:tblW w:type="auto" w:w="0"/>
        <w:tblLook w:firstColumn="0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A</w:t>
            </w:r>
          </w:p>
        </w:tc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B</w:t>
            </w:r>
          </w:p>
        </w:tc>
        <w:tc>
          <w:tcPr>
            <w:tcW w:type="dxa" w:w="3120"/>
            <w:shd w:val="clear" w:color="auto" w:fill="075156"/>
          </w:tcPr>
          <w:p>
            <w:r>
              <w:rPr>
                <w:rFonts w:ascii="Montserrat" w:hAnsi="Montserrat"/>
                <w:b/>
                <w:color w:val="F5F5F5"/>
                <w:sz w:val="24"/>
              </w:rPr>
              <w:t>Column C</w:t>
            </w:r>
          </w:p>
        </w:tc>
      </w:tr>
      <w:tr>
        <w:tc>
          <w:tcPr>
            <w:tcW w:type="dxa" w:w="3120"/>
          </w:tcPr>
          <w:p>
            <w:r>
              <w:t>Row 1, Cell A</w:t>
            </w:r>
          </w:p>
        </w:tc>
        <w:tc>
          <w:tcPr>
            <w:tcW w:type="dxa" w:w="3120"/>
          </w:tcPr>
          <w:p>
            <w:r>
              <w:t>Row 1, Cell B</w:t>
            </w:r>
          </w:p>
        </w:tc>
        <w:tc>
          <w:tcPr>
            <w:tcW w:type="dxa" w:w="3120"/>
          </w:tcPr>
          <w:p>
            <w:r>
              <w:t>Row 1, Cell C</w:t>
            </w:r>
          </w:p>
        </w:tc>
      </w:tr>
      <w:tr>
        <w:tc>
          <w:tcPr>
            <w:tcW w:type="dxa" w:w="3120"/>
          </w:tcPr>
          <w:p>
            <w:r>
              <w:t>Row 2, Cell A</w:t>
            </w:r>
          </w:p>
        </w:tc>
        <w:tc>
          <w:tcPr>
            <w:tcW w:type="dxa" w:w="3120"/>
          </w:tcPr>
          <w:p>
            <w:r>
              <w:t>Row 2, Cell B</w:t>
            </w:r>
          </w:p>
        </w:tc>
        <w:tc>
          <w:tcPr>
            <w:tcW w:type="dxa" w:w="3120"/>
          </w:tcPr>
          <w:p>
            <w:r>
              <w:t>Row 2, Cell C</w:t>
            </w:r>
          </w:p>
        </w:tc>
      </w:tr>
      <w:tr>
        <w:tc>
          <w:tcPr>
            <w:tcW w:type="dxa" w:w="3120"/>
          </w:tcPr>
          <w:p>
            <w:r>
              <w:t>Row 3, Cell A</w:t>
            </w:r>
          </w:p>
        </w:tc>
        <w:tc>
          <w:tcPr>
            <w:tcW w:type="dxa" w:w="3120"/>
          </w:tcPr>
          <w:p>
            <w:r>
              <w:t>Row 3, Cell B</w:t>
            </w:r>
          </w:p>
        </w:tc>
        <w:tc>
          <w:tcPr>
            <w:tcW w:type="dxa" w:w="3120"/>
          </w:tcPr>
          <w:p>
            <w:r>
              <w:t>Row 3, Cell C</w:t>
            </w:r>
          </w:p>
        </w:tc>
      </w:tr>
    </w:tbl>
    <w:p>
      <w:pPr>
        <w:pStyle w:val="Caption"/>
      </w:pPr>
      <w:r>
        <w:t>Table 3: Light/minimal style</w:t>
      </w:r>
    </w:p>
    <w:p>
      <w:pPr>
        <w:pStyle w:val="Heading2"/>
      </w:pPr>
      <w:r>
        <w:t>Code Block Style</w:t>
      </w:r>
    </w:p>
    <w:p>
      <w:r>
        <w:t>Use the Code Block style to display code samples, configuration snippets, or technical commands. It uses Consolas monospace font with a Pale Blue background.</w:t>
      </w:r>
    </w:p>
    <w:p>
      <w:pPr>
        <w:pStyle w:val="Heading3"/>
      </w:pPr>
      <w:r>
        <w:t>Python Example</w:t>
      </w:r>
    </w:p>
    <w:p>
      <w:pPr>
        <w:pStyle w:val="CodeBlock"/>
      </w:pPr>
      <w:r>
        <w:t>def calculate_total(items: list[float]) -&gt; float:</w:t>
        <w:br/>
        <w:t xml:space="preserve">    """Calculate the sum of items."""</w:t>
        <w:br/>
        <w:t xml:space="preserve">    return sum(items)</w:t>
      </w:r>
    </w:p>
    <w:p>
      <w:pPr>
        <w:pStyle w:val="Heading3"/>
      </w:pPr>
      <w:r>
        <w:t>JSON Configuration</w:t>
      </w:r>
    </w:p>
    <w:p>
      <w:pPr>
        <w:pStyle w:val="CodeBlock"/>
      </w:pPr>
      <w:r>
        <w:t>{</w:t>
        <w:br/>
        <w:t xml:space="preserve">    "name": "alterspective-templates",</w:t>
        <w:br/>
        <w:t xml:space="preserve">    "version": "1.1.0",</w:t>
        <w:br/>
        <w:t xml:space="preserve">    "description": "Branded document templates"</w:t>
        <w:br/>
        <w:t>}</w:t>
      </w:r>
    </w:p>
    <w:p>
      <w:pPr>
        <w:pStyle w:val="Heading3"/>
      </w:pPr>
      <w:r>
        <w:t>Command Line</w:t>
      </w:r>
    </w:p>
    <w:p>
      <w:pPr>
        <w:pStyle w:val="CodeBlock"/>
      </w:pPr>
      <w:r>
        <w:t>alterspective-templates generate word --output ./templates</w:t>
      </w:r>
    </w:p>
    <w:p>
      <w:r>
        <w:br w:type="page"/>
      </w:r>
    </w:p>
    <w:p>
      <w:pPr>
        <w:pStyle w:val="Heading1"/>
      </w:pPr>
      <w:r>
        <w:t>Typography Reference</w:t>
      </w:r>
    </w:p>
    <w:p>
      <w:r>
        <w:t>The Alterspective brand uses a dual-font system to create hierarchy and personality.</w:t>
      </w:r>
    </w:p>
    <w:p>
      <w:pPr>
        <w:pStyle w:val="Heading4"/>
      </w:pPr>
      <w:r>
        <w:t>Primary Typeface</w:t>
      </w:r>
    </w:p>
    <w:p>
      <w:r>
        <w:t>Chronicle Display is the primary typeface, used for headings, introductions, and pull quotes. Only Light, Roman, and Semibold weights should be used. This elegant serif font conveys professionalism and sophistication.</w:t>
      </w:r>
    </w:p>
    <w:p>
      <w:pPr>
        <w:pStyle w:val="Heading4"/>
      </w:pPr>
      <w:r>
        <w:t>Secondary Typeface</w:t>
      </w:r>
    </w:p>
    <w:p>
      <w:r>
        <w:t>Montserrat is the secondary typeface, used for body copy, notes, disclaimers, and section labels. Only Regular, Medium, Semibold, and Bold weights should be used. This clean sans-serif font ensures readability and modern appeal.</w:t>
      </w:r>
    </w:p>
    <w:p>
      <w:pPr>
        <w:pStyle w:val="Heading2"/>
      </w:pPr>
      <w:r>
        <w:t>Colour Reference</w:t>
      </w:r>
    </w:p>
    <w:p>
      <w:r>
        <w:t>The Alterspective brand uses a carefully selected colour palette:</w:t>
      </w:r>
    </w:p>
    <w:p>
      <w:pPr>
        <w:pStyle w:val="ListBullet"/>
      </w:pPr>
      <w:r>
        <w:t>Navy (#17232D) - Primary text colour, always 100%</w:t>
      </w:r>
    </w:p>
    <w:p>
      <w:pPr>
        <w:pStyle w:val="ListBullet"/>
      </w:pPr>
      <w:r>
        <w:t>Marine (#075156) - Headings, links, accents (can use tints)</w:t>
      </w:r>
    </w:p>
    <w:p>
      <w:pPr>
        <w:pStyle w:val="ListBullet"/>
      </w:pPr>
      <w:r>
        <w:t>Green (#2C8248) - Success states, growth themes (can use tints)</w:t>
      </w:r>
    </w:p>
    <w:p>
      <w:pPr>
        <w:pStyle w:val="ListBullet"/>
      </w:pPr>
      <w:r>
        <w:t>Citrus (#ABDD65) - Highlights, never white text on this</w:t>
      </w:r>
    </w:p>
    <w:p>
      <w:pPr>
        <w:pStyle w:val="ListBullet"/>
      </w:pPr>
      <w:r>
        <w:t>Pale Blue (#E5EEEF) - Light backgrounds, fills</w:t>
      </w:r>
    </w:p>
    <w:p>
      <w:pPr>
        <w:pStyle w:val="Heading2"/>
      </w:pPr>
      <w:r>
        <w:t>Logo Guidelines</w:t>
      </w:r>
    </w:p>
    <w:p>
      <w:r>
        <w:t>Critical rules for logo usage:</w:t>
      </w:r>
    </w:p>
    <w:p>
      <w:pPr>
        <w:pStyle w:val="ListBullet"/>
      </w:pPr>
      <w:r>
        <w:t>Logo must be LEFT or RIGHT aligned, NEVER centred</w:t>
      </w:r>
    </w:p>
    <w:p>
      <w:pPr>
        <w:pStyle w:val="ListBullet"/>
      </w:pPr>
      <w:r>
        <w:t>Minimum size: 25mm (print) / 100px (screen)</w:t>
      </w:r>
    </w:p>
    <w:p>
      <w:pPr>
        <w:pStyle w:val="ListBullet"/>
      </w:pPr>
      <w:r>
        <w:t>Use reversed logo on dark backgrounds</w:t>
      </w:r>
    </w:p>
    <w:p>
      <w:pPr>
        <w:pStyle w:val="ListBullet"/>
      </w:pPr>
      <w:r>
        <w:t>Clearspace equals the height of letter "e" from wordmark</w:t>
      </w:r>
    </w:p>
    <w:p>
      <w:pPr>
        <w:pStyle w:val="ListBullet"/>
      </w:pPr>
      <w:r>
        <w:t>No effects: shadows, gradients, stretch, rotate, recolour</w:t>
      </w:r>
    </w:p>
    <w:p>
      <w:pPr>
        <w:pStyle w:val="Heading2"/>
      </w:pPr>
      <w:r>
        <w:t>Icon Guidelines</w:t>
      </w:r>
    </w:p>
    <w:p>
      <w:r>
        <w:t>Icons must be outline style only (never filled) with consistent line weight:</w:t>
      </w:r>
    </w:p>
    <w:p>
      <w:pPr>
        <w:pStyle w:val="ListBullet"/>
      </w:pPr>
      <w:r>
        <w:t>On White/Pale Blue backgrounds: Marine (#075156) icons</w:t>
      </w:r>
    </w:p>
    <w:p>
      <w:pPr>
        <w:pStyle w:val="ListBullet"/>
      </w:pPr>
      <w:r>
        <w:t>On Marine backgrounds: Citrus (#ABDD65) icons</w:t>
      </w:r>
    </w:p>
    <w:sectPr w:rsidR="00FC693F" w:rsidRPr="0006063C" w:rsidSect="0003461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680" w:val="center"/>
        <w:tab w:pos="9360" w:val="right"/>
      </w:tabs>
    </w:pPr>
    <w:r>
      <w:rPr>
        <w:rFonts w:ascii="Montserrat" w:hAnsi="Montserrat"/>
        <w:color w:val="17232D"/>
        <w:sz w:val="16"/>
      </w:rPr>
      <w:t>© 2026 Alterspective Pty Ltd</w:t>
    </w:r>
    <w:r>
      <w:t xml:space="preserve"> • </w:t>
    </w:r>
    <w:r>
      <w:rPr>
        <w:rFonts w:ascii="Montserrat" w:hAnsi="Montserrat"/>
        <w:color w:val="17232D"/>
        <w:sz w:val="16"/>
      </w:rPr>
      <w:t>Internal Use Only</w:t>
    </w:r>
    <w:r>
      <w:tab/>
    </w:r>
    <w:r>
      <w:rPr>
        <w:rFonts w:ascii="Montserrat" w:hAnsi="Montserrat"/>
        <w:color w:val="17232D"/>
        <w:sz w:val="16"/>
      </w:rPr>
      <w:t xml:space="preserve">Page </w:t>
    </w:r>
    <w:r>
      <w:fldChar w:fldCharType="begin"/>
      <w:instrText xml:space="preserve"> PAGE </w:instrText>
      <w:fldChar w:fldCharType="end"/>
    </w:r>
    <w:r>
      <w:tab/>
    </w:r>
    <w:r>
      <w:drawing>
        <wp:inline xmlns:a="http://schemas.openxmlformats.org/drawingml/2006/main" xmlns:pic="http://schemas.openxmlformats.org/drawingml/2006/picture">
          <wp:extent cx="1014984" cy="274320"/>
          <wp:docPr id="1" name="Picture 1" descr="Alterspective logo" title="Alterspectiv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lterspective_Logo_F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984" cy="274320"/>
                  </a:xfrm>
                  <a:prstGeom prst="rect"/>
                </pic:spPr>
              </pic:pic>
            </a:graphicData>
          </a:graphic>
        </wp:inline>
      </w:drawing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680" w:val="center"/>
        <w:tab w:pos="9360" w:val="right"/>
      </w:tabs>
    </w:pPr>
    <w:r>
      <w:rPr>
        <w:rFonts w:ascii="Montserrat" w:hAnsi="Montserrat"/>
        <w:color w:val="17232D"/>
        <w:sz w:val="16"/>
      </w:rPr>
      <w:t>© 2026 Alterspective Pty Ltd</w:t>
    </w:r>
    <w:r>
      <w:t xml:space="preserve"> • </w:t>
    </w:r>
    <w:r>
      <w:rPr>
        <w:rFonts w:ascii="Montserrat" w:hAnsi="Montserrat"/>
        <w:color w:val="17232D"/>
        <w:sz w:val="16"/>
      </w:rPr>
      <w:t>Internal Use Only</w:t>
    </w:r>
    <w:r>
      <w:tab/>
    </w:r>
    <w:r>
      <w:rPr>
        <w:rFonts w:ascii="Montserrat" w:hAnsi="Montserrat"/>
        <w:color w:val="17232D"/>
        <w:sz w:val="16"/>
      </w:rPr>
      <w:t xml:space="preserve">Page </w:t>
    </w:r>
    <w:r>
      <w:fldChar w:fldCharType="begin"/>
      <w:instrText xml:space="preserve"> PAGE </w:instrText>
      <w:fldChar w:fldCharType="end"/>
    </w:r>
    <w:r>
      <w:tab/>
    </w:r>
    <w:r>
      <w:drawing>
        <wp:inline xmlns:a="http://schemas.openxmlformats.org/drawingml/2006/main" xmlns:pic="http://schemas.openxmlformats.org/drawingml/2006/picture">
          <wp:extent cx="1014984" cy="274320"/>
          <wp:docPr id="1" name="Picture 1" descr="Alterspective logo" title="Alterspectiv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lterspective_Logo_F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984" cy="274320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71600" cy="370703"/>
          <wp:docPr id="1" name="Picture 1" descr="Alterspective logo" title="Alterspectiv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lterspective_Logo_F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0703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71600" cy="370703"/>
          <wp:docPr id="1" name="Picture 1" descr="Alterspective logo" title="Alterspectiv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lterspective_Logo_F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0703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multilevel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Chronicle Display" w:hAnsi="Chronicle Display"/>
        <w:color w:val="075156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Chronicle Display" w:hAnsi="Chronicle Display"/>
        <w:color w:val="075156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Chronicle Display" w:hAnsi="Chronicle Display"/>
        <w:color w:val="075156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Montserrat" w:hAnsi="Montserrat"/>
        <w:color w:val="075156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ascii="Montserrat" w:hAnsi="Montserrat"/>
        <w:color w:val="075156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embedTrueTypeFonts/>
  <w:saveSubsetFon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0"/>
    <w:qFormat/>
    <w:rsid w:val="00FC693F"/>
    <w:pPr>
      <w:spacing w:after="160" w:line="276" w:lineRule="auto"/>
    </w:pPr>
    <w:rPr>
      <w:rFonts w:ascii="Montserrat" w:hAnsi="Montserrat" w:cs="Montserrat"/>
      <w:color w:val="17232D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8BF"/>
  </w:style>
  <w:style w:type="paragraph" w:styleId="Footer">
    <w:name w:val="footer"/>
    <w:basedOn w:val="Normal"/>
    <w:link w:val="FooterChar"/>
    <w:uiPriority w:val="99"/>
    <w:semiHidden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18BF"/>
  </w:style>
  <w:style w:type="paragraph" w:styleId="Heading1">
    <w:name w:val="heading 1"/>
    <w:basedOn w:val="Normal"/>
    <w:next w:val="Normal"/>
    <w:link w:val="Heading1Char"/>
    <w:uiPriority w:val="10"/>
    <w:qFormat/>
    <w:rsid w:val="00FC693F"/>
    <w:pPr>
      <w:keepNext/>
      <w:keepLines/>
      <w:spacing w:before="480" w:after="240"/>
      <w:outlineLvl w:val="0"/>
      <w:numPr>
        <w:ilvl w:val="0"/>
        <w:numId w:val="10"/>
      </w:numPr>
    </w:pPr>
    <w:rPr>
      <w:rFonts w:ascii="Chronicle Display" w:hAnsi="Chronicle Display"/>
      <w:b w:val="0"/>
      <w:bCs/>
      <w:color w:val="075156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11"/>
    <w:unhideWhenUsed/>
    <w:qFormat/>
    <w:rsid w:val="00FC693F"/>
    <w:pPr>
      <w:keepNext/>
      <w:keepLines/>
      <w:spacing w:before="360" w:after="160"/>
      <w:outlineLvl w:val="1"/>
      <w:numPr>
        <w:ilvl w:val="1"/>
        <w:numId w:val="10"/>
      </w:numPr>
    </w:pPr>
    <w:rPr>
      <w:rFonts w:ascii="Chronicle Display" w:hAnsi="Chronicle Display"/>
      <w:b w:val="0"/>
      <w:bCs/>
      <w:color w:val="07515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2"/>
    <w:unhideWhenUsed/>
    <w:qFormat/>
    <w:rsid w:val="00FC693F"/>
    <w:pPr>
      <w:keepNext/>
      <w:keepLines/>
      <w:spacing w:before="240" w:after="120"/>
      <w:outlineLvl w:val="2"/>
      <w:numPr>
        <w:ilvl w:val="2"/>
        <w:numId w:val="10"/>
      </w:numPr>
    </w:pPr>
    <w:rPr>
      <w:rFonts w:ascii="Chronicle Display" w:hAnsi="Chronicle Display"/>
      <w:b/>
      <w:bCs/>
      <w:color w:val="075156"/>
      <w:sz w:val="36"/>
    </w:rPr>
  </w:style>
  <w:style w:type="paragraph" w:styleId="Heading4">
    <w:name w:val="heading 4"/>
    <w:basedOn w:val="Normal"/>
    <w:next w:val="Normal"/>
    <w:link w:val="Heading4Char"/>
    <w:uiPriority w:val="13"/>
    <w:unhideWhenUsed/>
    <w:qFormat/>
    <w:rsid w:val="00FC693F"/>
    <w:pPr>
      <w:keepNext/>
      <w:keepLines/>
      <w:spacing w:before="200" w:after="120"/>
      <w:outlineLvl w:val="3"/>
      <w:numPr>
        <w:ilvl w:val="3"/>
        <w:numId w:val="10"/>
      </w:numPr>
    </w:pPr>
    <w:rPr>
      <w:rFonts w:ascii="Montserrat" w:hAnsi="Montserrat"/>
      <w:b/>
      <w:bCs/>
      <w:i/>
      <w:iCs/>
      <w:caps/>
      <w:color w:val="17232D"/>
      <w:sz w:val="24"/>
    </w:rPr>
  </w:style>
  <w:style w:type="paragraph" w:styleId="Heading5">
    <w:name w:val="heading 5"/>
    <w:basedOn w:val="Normal"/>
    <w:next w:val="Normal"/>
    <w:link w:val="Heading5Char"/>
    <w:uiPriority w:val="14"/>
    <w:unhideWhenUsed/>
    <w:qFormat/>
    <w:rsid w:val="00FC693F"/>
    <w:pPr>
      <w:keepNext/>
      <w:keepLines/>
      <w:spacing w:before="160" w:after="80"/>
      <w:outlineLvl w:val="4"/>
      <w:numPr>
        <w:ilvl w:val="4"/>
        <w:numId w:val="10"/>
      </w:numPr>
    </w:pPr>
    <w:rPr>
      <w:rFonts w:ascii="Montserrat" w:hAnsi="Montserrat"/>
      <w:b/>
      <w:i w:val="0"/>
      <w:color w:val="17232D"/>
      <w:sz w:val="2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rsid w:val="00FC693F"/>
    <w:pPr>
      <w:keepNext/>
      <w:keepLines/>
      <w:spacing w:before="200" w:after="0"/>
      <w:outlineLvl w:val="5"/>
    </w:pPr>
    <w:rPr>
      <w:rFonts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FC693F"/>
    <w:pPr>
      <w:keepNext/>
      <w:keepLines/>
      <w:spacing w:before="200" w:after="0"/>
      <w:outlineLvl w:val="6"/>
    </w:pPr>
    <w:rPr>
      <w:rFonts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FC693F"/>
    <w:pPr>
      <w:keepNext/>
      <w:keepLines/>
      <w:spacing w:before="200" w:after="0"/>
      <w:outlineLvl w:val="7"/>
    </w:pPr>
    <w:rPr>
      <w:rFonts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FC693F"/>
    <w:pPr>
      <w:keepNext/>
      <w:keepLines/>
      <w:spacing w:before="200" w:after="0"/>
      <w:outlineLvl w:val="8"/>
    </w:pPr>
    <w:rPr>
      <w:rFont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1"/>
    <w:qFormat/>
    <w:rsid w:val="00FC693F"/>
    <w:pPr>
      <w:spacing w:after="0" w:line="240" w:lineRule="auto"/>
    </w:pPr>
    <w:rPr>
      <w:rFonts w:ascii="Montserrat" w:hAnsi="Montserrat"/>
      <w:color w:val="17232D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FC693F"/>
    <w:rPr>
      <w:rFonts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C693F"/>
    <w:rPr>
      <w:rFonts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C693F"/>
    <w:rPr>
      <w:rFonts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 w:before="0"/>
      <w:contextualSpacing/>
    </w:pPr>
    <w:rPr>
      <w:rFonts w:ascii="Chronicle Display" w:hAnsi="Chronicle Display"/>
      <w:b w:val="0"/>
      <w:color w:val="075156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C693F"/>
    <w:rPr>
      <w:rFonts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"/>
    <w:qFormat/>
    <w:rsid w:val="00FC693F"/>
    <w:pPr>
      <w:numPr>
        <w:ilvl w:val="1"/>
      </w:numPr>
      <w:spacing w:after="400"/>
    </w:pPr>
    <w:rPr>
      <w:rFonts w:ascii="Chronicle Display" w:hAnsi="Chronicle Display"/>
      <w:b w:val="0"/>
      <w:i w:val="0"/>
      <w:iCs/>
      <w:color w:val="075156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C693F"/>
    <w:rPr>
      <w:rFonts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50"/>
    <w:qFormat/>
    <w:rsid w:val="00FC693F"/>
    <w:pPr>
      <w:spacing w:after="120"/>
      <w:ind w:left="720"/>
      <w:contextualSpacing/>
    </w:pPr>
    <w:rPr>
      <w:rFonts w:ascii="Montserrat" w:hAnsi="Montserrat"/>
      <w:color w:val="17232D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D8D"/>
  </w:style>
  <w:style w:type="paragraph" w:styleId="BodyText2">
    <w:name w:val="Body Text 2"/>
    <w:basedOn w:val="Normal"/>
    <w:link w:val="BodyText2Char"/>
    <w:uiPriority w:val="99"/>
    <w:semiHidden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1D8D"/>
  </w:style>
  <w:style w:type="paragraph" w:styleId="BodyText3">
    <w:name w:val="Body Text 3"/>
    <w:basedOn w:val="Normal"/>
    <w:link w:val="BodyText3Char"/>
    <w:uiPriority w:val="99"/>
    <w:semiHidden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1D8D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semiHidden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30"/>
    <w:qFormat/>
    <w:rsid w:val="00FC693F"/>
    <w:pPr>
      <w:spacing w:before="240" w:after="240"/>
      <w:ind w:left="720" w:right="720"/>
    </w:pPr>
    <w:rPr>
      <w:rFonts w:ascii="Chronicle Display" w:hAnsi="Chronicle Display"/>
      <w:b w:val="0"/>
      <w:i/>
      <w:iCs/>
      <w:color w:val="075156"/>
      <w:sz w:val="2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C693F"/>
    <w:rPr>
      <w:rFonts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C693F"/>
    <w:rPr>
      <w:rFont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C693F"/>
    <w:rPr>
      <w:rFonts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693F"/>
    <w:rPr>
      <w:rFonts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693F"/>
    <w:rPr>
      <w:rFonts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693F"/>
    <w:rPr>
      <w:rFonts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90"/>
    <w:unhideWhenUsed/>
    <w:qFormat/>
    <w:rsid w:val="00FC693F"/>
    <w:pPr>
      <w:spacing w:line="240" w:lineRule="auto" w:before="120" w:after="200"/>
    </w:pPr>
    <w:rPr>
      <w:rFonts w:ascii="Montserrat" w:hAnsi="Montserrat"/>
      <w:b/>
      <w:bCs/>
      <w:i w:val="0"/>
      <w:color w:val="075156"/>
      <w:sz w:val="18"/>
      <w:szCs w:val="18"/>
    </w:rPr>
  </w:style>
  <w:style w:type="character" w:styleId="Strong">
    <w:name w:val="Strong"/>
    <w:basedOn w:val="DefaultParagraphFont"/>
    <w:uiPriority w:val="80"/>
    <w:qFormat/>
    <w:rsid w:val="00FC693F"/>
    <w:rPr>
      <w:b/>
      <w:bCs/>
      <w:color w:val="17232D"/>
    </w:rPr>
  </w:style>
  <w:style w:type="character" w:styleId="Emphasis">
    <w:name w:val="Emphasis"/>
    <w:basedOn w:val="DefaultParagraphFont"/>
    <w:uiPriority w:val="81"/>
    <w:qFormat/>
    <w:rsid w:val="00FC693F"/>
    <w:rPr>
      <w:i/>
      <w:iCs/>
      <w:color w:val="075156"/>
    </w:rPr>
  </w:style>
  <w:style w:type="paragraph" w:styleId="IntenseQuote">
    <w:name w:val="Intense Quote"/>
    <w:basedOn w:val="Normal"/>
    <w:next w:val="Normal"/>
    <w:link w:val="IntenseQuoteChar"/>
    <w:uiPriority w:val="31"/>
    <w:qFormat/>
    <w:rsid w:val="00FC693F"/>
    <w:pPr>
      <w:pBdr>
        <w:bottom w:val="single" w:sz="4" w:space="4" w:color="4F81BD" w:themeColor="accent1"/>
      </w:pBdr>
      <w:spacing w:before="300" w:after="300"/>
      <w:ind w:left="720" w:right="720"/>
    </w:pPr>
    <w:rPr>
      <w:rFonts w:ascii="Chronicle Display" w:hAnsi="Chronicle Display"/>
      <w:b w:val="0"/>
      <w:bCs/>
      <w:i/>
      <w:iCs/>
      <w:color w:val="075156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82"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99"/>
    <w:semiHidden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99"/>
    <w:semiHidden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99"/>
    <w:semiHidden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83"/>
    <w:rsid w:val="00FC693F"/>
    <w:rPr>
      <w:b/>
      <w:bCs/>
      <w:i/>
      <w:smallCaps/>
      <w:color w:val="075156"/>
      <w:spacing w:val="5"/>
    </w:rPr>
  </w:style>
  <w:style w:type="paragraph" w:styleId="TOCHeading">
    <w:name w:val="TOC Heading"/>
    <w:basedOn w:val="Heading1"/>
    <w:next w:val="Normal"/>
    <w:uiPriority w:val="91"/>
    <w:unhideWhenUsed/>
    <w:rsid w:val="00FC693F"/>
    <w:pPr>
      <w:outlineLvl w:val="9"/>
    </w:pPr>
    <w:rPr>
      <w:rFonts w:ascii="Chronicle Display" w:hAnsi="Chronicle Display"/>
      <w:color w:val="075156"/>
    </w:rPr>
  </w:style>
  <w:style w:type="table" w:styleId="TableGrid">
    <w:name w:val="Table Grid"/>
    <w:basedOn w:val="TableNormal"/>
    <w:uiPriority w:val="99"/>
    <w:semiHidden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semiHidden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99"/>
    <w:semiHidden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/>
        <w:b/>
        <w:bCs/>
      </w:rPr>
    </w:tblStylePr>
    <w:tblStylePr w:type="lastCol">
      <w:rPr>
        <w:rFonts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CB0664"/>
    <w:pPr>
      <w:spacing w:after="0" w:line="240" w:lineRule="auto"/>
    </w:pPr>
    <w:rPr>
      <w:rFonts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eyInsight">
    <w:name w:val="Key Insight"/>
    <w:basedOn w:val="Normal"/>
    <w:uiPriority w:val="40"/>
    <w:qFormat/>
    <w:pPr>
      <w:spacing w:before="240" w:after="240"/>
      <w:ind w:left="360" w:right="360"/>
      <w:shd w:val="clear" w:color="auto" w:fill="075156"/>
      <w:pBdr>
        <w:top w:val="single" w:sz="8" w:space="4" w:color="075156"/>
        <w:left w:val="single" w:sz="8" w:space="4" w:color="075156"/>
        <w:bottom w:val="single" w:sz="8" w:space="4" w:color="075156"/>
        <w:right w:val="single" w:sz="8" w:space="4" w:color="075156"/>
      </w:pBdr>
    </w:pPr>
    <w:rPr>
      <w:rFonts w:ascii="Montserrat" w:hAnsi="Montserrat"/>
      <w:color w:val="FFFFFF"/>
      <w:sz w:val="22"/>
    </w:rPr>
  </w:style>
  <w:style w:type="paragraph" w:customStyle="1" w:styleId="Summary">
    <w:name w:val="Summary"/>
    <w:basedOn w:val="BodyText"/>
    <w:uiPriority w:val="41"/>
    <w:qFormat/>
    <w:pPr>
      <w:spacing w:before="120" w:after="120"/>
    </w:pPr>
    <w:rPr>
      <w:rFonts w:ascii="Montserrat" w:hAnsi="Montserrat"/>
      <w:b/>
      <w:color w:val="17232D"/>
      <w:sz w:val="22"/>
    </w:rPr>
  </w:style>
  <w:style w:type="paragraph" w:customStyle="1" w:styleId="Impact">
    <w:name w:val="Impact"/>
    <w:basedOn w:val="BodyText"/>
    <w:uiPriority w:val="42"/>
    <w:qFormat/>
    <w:pPr>
      <w:spacing w:before="120" w:after="120"/>
    </w:pPr>
    <w:rPr>
      <w:rFonts w:ascii="Montserrat" w:hAnsi="Montserrat"/>
      <w:b/>
      <w:color w:val="17232D"/>
      <w:sz w:val="22"/>
    </w:rPr>
  </w:style>
  <w:style w:type="paragraph" w:customStyle="1" w:styleId="Recommendation">
    <w:name w:val="Recommendation"/>
    <w:basedOn w:val="Normal"/>
    <w:uiPriority w:val="43"/>
    <w:qFormat/>
    <w:pPr>
      <w:spacing w:before="160" w:after="160"/>
      <w:ind w:left="360"/>
      <w:shd w:val="clear" w:color="auto" w:fill="E5EEEF"/>
    </w:pPr>
    <w:rPr>
      <w:rFonts w:ascii="Montserrat" w:hAnsi="Montserrat"/>
      <w:color w:val="17232D"/>
      <w:sz w:val="22"/>
    </w:rPr>
  </w:style>
  <w:style w:type="paragraph" w:customStyle="1" w:styleId="CodeBlock">
    <w:name w:val="Code Block"/>
    <w:basedOn w:val="Normal"/>
    <w:uiPriority w:val="55"/>
    <w:qFormat/>
    <w:pPr>
      <w:spacing w:before="160" w:after="160" w:line="240" w:lineRule="auto"/>
      <w:ind w:left="360" w:right="360"/>
      <w:shd w:val="clear" w:color="auto" w:fill="E5EEEF"/>
      <w:pBdr>
        <w:top w:val="single" w:sz="8" w:space="4" w:color="075156"/>
        <w:left w:val="single" w:sz="8" w:space="4" w:color="075156"/>
        <w:bottom w:val="single" w:sz="8" w:space="4" w:color="075156"/>
        <w:right w:val="single" w:sz="8" w:space="4" w:color="075156"/>
      </w:pBdr>
    </w:pPr>
    <w:rPr>
      <w:rFonts w:ascii="Consolas" w:hAnsi="Consolas" w:cs="Consolas"/>
      <w:color w:val="17232D"/>
      <w:sz w:val="20"/>
    </w:rPr>
  </w:style>
  <w:style w:type="paragraph" w:customStyle="1" w:styleId="InfoBox">
    <w:name w:val="Info Box"/>
    <w:basedOn w:val="Normal"/>
    <w:uiPriority w:val="60"/>
    <w:qFormat/>
    <w:pPr>
      <w:spacing w:before="240" w:after="240"/>
      <w:ind w:left="360" w:right="360"/>
      <w:shd w:val="clear" w:color="auto" w:fill="075156"/>
      <w:pBdr>
        <w:top w:val="single" w:sz="12" w:space="4" w:color="075156"/>
        <w:bottom w:val="single" w:sz="12" w:space="4" w:color="075156"/>
        <w:left w:val="single" w:sz="12" w:space="4" w:color="075156"/>
        <w:right w:val="single" w:sz="12" w:space="4" w:color="075156"/>
      </w:pBdr>
    </w:pPr>
    <w:rPr>
      <w:rFonts w:ascii="Montserrat" w:hAnsi="Montserrat"/>
      <w:b/>
      <w:color w:val="FFFFFF"/>
      <w:sz w:val="22"/>
    </w:rPr>
  </w:style>
  <w:style w:type="paragraph" w:customStyle="1" w:styleId="TipBox">
    <w:name w:val="Tip Box"/>
    <w:basedOn w:val="Normal"/>
    <w:uiPriority w:val="61"/>
    <w:qFormat/>
    <w:pPr>
      <w:spacing w:before="240" w:after="240"/>
      <w:ind w:left="360" w:right="360"/>
      <w:shd w:val="clear" w:color="auto" w:fill="2C8248"/>
      <w:pBdr>
        <w:top w:val="single" w:sz="12" w:space="4" w:color="2C8248"/>
        <w:bottom w:val="single" w:sz="12" w:space="4" w:color="2C8248"/>
        <w:left w:val="single" w:sz="12" w:space="4" w:color="2C8248"/>
        <w:right w:val="single" w:sz="12" w:space="4" w:color="2C8248"/>
      </w:pBdr>
    </w:pPr>
    <w:rPr>
      <w:rFonts w:ascii="Montserrat" w:hAnsi="Montserrat"/>
      <w:b/>
      <w:color w:val="FFFFFF"/>
      <w:sz w:val="22"/>
    </w:rPr>
  </w:style>
  <w:style w:type="paragraph" w:customStyle="1" w:styleId="WarningBox">
    <w:name w:val="Warning Box"/>
    <w:basedOn w:val="Normal"/>
    <w:uiPriority w:val="62"/>
    <w:qFormat/>
    <w:pPr>
      <w:spacing w:before="240" w:after="240"/>
      <w:ind w:left="360" w:right="360"/>
      <w:shd w:val="clear" w:color="auto" w:fill="ABDD65"/>
      <w:pBdr>
        <w:top w:val="single" w:sz="12" w:space="4" w:color="17232D"/>
        <w:bottom w:val="single" w:sz="12" w:space="4" w:color="17232D"/>
        <w:left w:val="single" w:sz="12" w:space="4" w:color="17232D"/>
        <w:right w:val="single" w:sz="12" w:space="4" w:color="17232D"/>
      </w:pBdr>
    </w:pPr>
    <w:rPr>
      <w:rFonts w:ascii="Montserrat" w:hAnsi="Montserrat"/>
      <w:b/>
      <w:color w:val="17232D"/>
      <w:sz w:val="22"/>
    </w:rPr>
  </w:style>
  <w:style w:type="paragraph" w:customStyle="1" w:styleId="NoteBox">
    <w:name w:val="Note Box"/>
    <w:basedOn w:val="Normal"/>
    <w:uiPriority w:val="63"/>
    <w:qFormat/>
    <w:pPr>
      <w:spacing w:before="200" w:after="200"/>
      <w:ind w:left="360" w:right="360"/>
      <w:shd w:val="clear" w:color="auto" w:fill="E5EEEF"/>
      <w:pBdr>
        <w:top w:val="single" w:sz="8" w:space="4" w:color="075156"/>
        <w:bottom w:val="single" w:sz="8" w:space="4" w:color="075156"/>
        <w:left w:val="single" w:sz="8" w:space="4" w:color="075156"/>
        <w:right w:val="single" w:sz="8" w:space="4" w:color="075156"/>
      </w:pBdr>
    </w:pPr>
    <w:rPr>
      <w:rFonts w:ascii="Montserrat" w:hAnsi="Montserrat"/>
      <w:color w:val="17232D"/>
      <w:sz w:val="22"/>
    </w:rPr>
  </w:style>
  <w:style w:type="paragraph" w:customStyle="1" w:styleId="QuoteBox">
    <w:name w:val="Quote Box"/>
    <w:basedOn w:val="Normal"/>
    <w:uiPriority w:val="64"/>
    <w:qFormat/>
    <w:pPr>
      <w:spacing w:before="240" w:after="240"/>
      <w:ind w:left="720" w:right="360"/>
      <w:pBdr>
        <w:left w:val="single" w:sz="36" w:space="4" w:color="075156"/>
      </w:pBdr>
    </w:pPr>
    <w:rPr>
      <w:rFonts w:ascii="Chronicle Display" w:hAnsi="Chronicle Display"/>
      <w:i/>
      <w:color w:val="075156"/>
      <w:sz w:val="28"/>
    </w:rPr>
  </w:style>
  <w:style w:type="paragraph" w:customStyle="1" w:styleId="HighlightBox">
    <w:name w:val="Highlight Box"/>
    <w:basedOn w:val="Normal"/>
    <w:uiPriority w:val="65"/>
    <w:qFormat/>
    <w:pPr>
      <w:spacing w:before="200" w:after="200"/>
      <w:ind w:left="720"/>
      <w:pBdr>
        <w:left w:val="single" w:sz="36" w:space="4" w:color="ABDD65"/>
      </w:pBdr>
    </w:pPr>
    <w:rPr>
      <w:rFonts w:ascii="Montserrat" w:hAnsi="Montserrat"/>
      <w:color w:val="17232D"/>
      <w:sz w:val="22"/>
    </w:rPr>
  </w:style>
  <w:style w:type="paragraph" w:customStyle="1" w:styleId="SuccessBox">
    <w:name w:val="Success Box"/>
    <w:basedOn w:val="Normal"/>
    <w:uiPriority w:val="66"/>
    <w:qFormat/>
    <w:pPr>
      <w:spacing w:before="200" w:after="200"/>
      <w:ind w:left="720"/>
      <w:pBdr>
        <w:left w:val="single" w:sz="36" w:space="4" w:color="2C8248"/>
      </w:pBdr>
    </w:pPr>
    <w:rPr>
      <w:rFonts w:ascii="Montserrat" w:hAnsi="Montserrat"/>
      <w:color w:val="17232D"/>
      <w:sz w:val="22"/>
    </w:rPr>
  </w:style>
  <w:style w:type="paragraph" w:customStyle="1" w:styleId="NavyBanner">
    <w:name w:val="Navy Banner"/>
    <w:basedOn w:val="Normal"/>
    <w:uiPriority w:val="67"/>
    <w:qFormat/>
    <w:pPr>
      <w:spacing w:before="360" w:after="240"/>
      <w:ind w:left="180"/>
      <w:shd w:val="clear" w:color="auto" w:fill="17232D"/>
    </w:pPr>
    <w:rPr>
      <w:rFonts w:ascii="Montserrat" w:hAnsi="Montserrat"/>
      <w:b/>
      <w:caps/>
      <w:color w:val="FFFFFF"/>
      <w:sz w:val="28"/>
    </w:rPr>
  </w:style>
  <w:style w:type="paragraph" w:customStyle="1" w:styleId="MarineBanner">
    <w:name w:val="Marine Banner"/>
    <w:basedOn w:val="Normal"/>
    <w:uiPriority w:val="68"/>
    <w:qFormat/>
    <w:pPr>
      <w:spacing w:before="360" w:after="240"/>
      <w:ind w:left="180"/>
      <w:shd w:val="clear" w:color="auto" w:fill="075156"/>
    </w:pPr>
    <w:rPr>
      <w:rFonts w:ascii="Montserrat" w:hAnsi="Montserrat"/>
      <w:b/>
      <w:caps/>
      <w:color w:val="FFFFFF"/>
      <w:sz w:val="28"/>
    </w:rPr>
  </w:style>
  <w:style w:type="paragraph" w:customStyle="1" w:styleId="Sidebar">
    <w:name w:val="Sidebar"/>
    <w:basedOn w:val="Normal"/>
    <w:uiPriority w:val="69"/>
    <w:qFormat/>
    <w:pPr>
      <w:spacing w:before="160" w:after="160"/>
      <w:ind w:left="360" w:right="360"/>
      <w:shd w:val="clear" w:color="auto" w:fill="E5EEEF"/>
      <w:pBdr>
        <w:top w:val="single" w:sz="8" w:space="4" w:color="075156"/>
        <w:bottom w:val="single" w:sz="8" w:space="4" w:color="075156"/>
        <w:left w:val="single" w:sz="8" w:space="4" w:color="075156"/>
        <w:right w:val="single" w:sz="8" w:space="4" w:color="075156"/>
      </w:pBdr>
    </w:pPr>
    <w:rPr>
      <w:rFonts w:ascii="Montserrat" w:hAnsi="Montserrat"/>
      <w:color w:val="17232D"/>
      <w:sz w:val="20"/>
    </w:rPr>
  </w:style>
  <w:style w:type="paragraph" w:customStyle="1" w:styleId="AccentBox">
    <w:name w:val="Accent Box"/>
    <w:basedOn w:val="Normal"/>
    <w:uiPriority w:val="70"/>
    <w:qFormat/>
    <w:pPr>
      <w:spacing w:before="240" w:after="240"/>
      <w:ind w:left="360" w:right="360"/>
      <w:pBdr>
        <w:top w:val="single" w:sz="12" w:space="4" w:color="075156"/>
        <w:bottom w:val="single" w:sz="12" w:space="4" w:color="075156"/>
      </w:pBdr>
    </w:pPr>
    <w:rPr>
      <w:rFonts w:ascii="Montserrat" w:hAnsi="Montserrat"/>
      <w:color w:val="17232D"/>
      <w:sz w:val="22"/>
    </w:rPr>
  </w:style>
  <w:style w:type="paragraph" w:customStyle="1" w:styleId="DefinitionBox">
    <w:name w:val="Definition Box"/>
    <w:basedOn w:val="Normal"/>
    <w:uiPriority w:val="71"/>
    <w:qFormat/>
    <w:pPr>
      <w:spacing w:before="160" w:after="160"/>
      <w:ind w:left="720"/>
      <w:pBdr>
        <w:left w:val="single" w:sz="24" w:space="4" w:color="17232D"/>
      </w:pBdr>
    </w:pPr>
    <w:rPr>
      <w:rFonts w:ascii="Montserrat" w:hAnsi="Montserrat"/>
      <w:color w:val="17232D"/>
      <w:sz w:val="20"/>
    </w:rPr>
  </w:style>
  <w:style w:type="table" w:customStyle="1" w:styleId="AlterspectiveTable">
    <w:name w:val="Alterspective Table"/>
    <w:name w:val="Alterspective Table"/>
    <w:tblPr>
      <w:tblBorders>
        <w:top w:val="single" w:sz="8" w:color="17232D" w:space="0"/>
        <w:left w:val="single" w:sz="8" w:color="17232D" w:space="0"/>
        <w:bottom w:val="single" w:sz="8" w:color="17232D" w:space="0"/>
        <w:right w:val="single" w:sz="8" w:color="17232D" w:space="0"/>
        <w:insideH w:val="single" w:sz="8" w:color="17232D" w:space="0"/>
        <w:insideV w:val="single" w:sz="8" w:color="17232D" w:space="0"/>
      </w:tblBorders>
      <w:tblCellMar>
        <w:top w:w="72" w:type="dxa"/>
        <w:left w:w="144" w:type="dxa"/>
        <w:bottom w:w="72" w:type="dxa"/>
        <w:right w:w="144" w:type="dxa"/>
      </w:tblCellMar>
    </w:tblPr>
    <w:uiPriority w:val="1"/>
    <w:qFormat/>
    <w:rPr>
      <w:rFonts w:ascii="Montserrat" w:hAnsi="Montserrat" w:cs="Montserrat"/>
      <w:color w:val="17232D"/>
      <w:sz w:val="22"/>
    </w:rPr>
    <w:tblStylePr w:type="firstRow">
      <w:rPr>
        <w:rFonts w:ascii="Montserrat" w:hAnsi="Montserrat" w:cs="Montserrat"/>
        <w:b w:val="1"/>
        <w:bCs w:val="1"/>
        <w:color w:val="F5F5F5"/>
        <w:sz w:val="24"/>
        <w:szCs w:val="24"/>
      </w:rPr>
      <w:tcPr>
        <w:shd w:val="clear" w:color="auto" w:fill="17232D"/>
      </w:tcPr>
    </w:tblStylePr>
    <w:tblStylePr w:type="band1Horz">
      <w:rPr>
        <w:rFonts w:ascii="Montserrat" w:hAnsi="Montserrat" w:cs="Montserrat"/>
        <w:color w:val="17232D"/>
      </w:rPr>
      <w:tcPr>
        <w:shd w:val="clear" w:color="auto" w:fill="FFFFFF"/>
      </w:tcPr>
    </w:tblStylePr>
    <w:tblStylePr w:type="band2Horz">
      <w:rPr>
        <w:rFonts w:ascii="Montserrat" w:hAnsi="Montserrat" w:cs="Montserrat"/>
        <w:color w:val="17232D"/>
      </w:rPr>
      <w:tcPr>
        <w:shd w:val="clear" w:color="auto" w:fill="E5EEEF"/>
      </w:tcPr>
    </w:tblStylePr>
  </w:style>
  <w:style w:type="table" w:customStyle="1" w:styleId="AlterspectiveTableMarine">
    <w:name w:val="Alterspective Table Marine"/>
    <w:name w:val="Alterspective Table Marine"/>
    <w:tblPr>
      <w:tblBorders>
        <w:top w:val="single" w:sz="8" w:color="075156" w:space="0"/>
        <w:left w:val="single" w:sz="8" w:color="075156" w:space="0"/>
        <w:bottom w:val="single" w:sz="8" w:color="075156" w:space="0"/>
        <w:right w:val="single" w:sz="8" w:color="075156" w:space="0"/>
        <w:insideH w:val="single" w:sz="8" w:color="075156" w:space="0"/>
        <w:insideV w:val="single" w:sz="8" w:color="075156" w:space="0"/>
      </w:tblBorders>
      <w:tblCellMar>
        <w:top w:w="72" w:type="dxa"/>
        <w:left w:w="144" w:type="dxa"/>
        <w:bottom w:w="72" w:type="dxa"/>
        <w:right w:w="144" w:type="dxa"/>
      </w:tblCellMar>
    </w:tblPr>
    <w:uiPriority w:val="2"/>
    <w:qFormat/>
    <w:rPr>
      <w:rFonts w:ascii="Montserrat" w:hAnsi="Montserrat" w:cs="Montserrat"/>
      <w:color w:val="17232D"/>
      <w:sz w:val="22"/>
    </w:rPr>
    <w:tblStylePr w:type="firstRow">
      <w:rPr>
        <w:rFonts w:ascii="Montserrat" w:hAnsi="Montserrat" w:cs="Montserrat"/>
        <w:b w:val="1"/>
        <w:bCs w:val="1"/>
        <w:color w:val="F5F5F5"/>
        <w:sz w:val="24"/>
        <w:szCs w:val="24"/>
      </w:rPr>
      <w:tcPr>
        <w:shd w:val="clear" w:color="auto" w:fill="075156"/>
      </w:tcPr>
    </w:tblStylePr>
    <w:tblStylePr w:type="band1Horz">
      <w:rPr>
        <w:rFonts w:ascii="Montserrat" w:hAnsi="Montserrat" w:cs="Montserrat"/>
        <w:color w:val="17232D"/>
      </w:rPr>
      <w:tcPr>
        <w:shd w:val="clear" w:color="auto" w:fill="FFFFFF"/>
      </w:tcPr>
    </w:tblStylePr>
    <w:tblStylePr w:type="band2Horz">
      <w:rPr>
        <w:rFonts w:ascii="Montserrat" w:hAnsi="Montserrat" w:cs="Montserrat"/>
        <w:color w:val="17232D"/>
      </w:rPr>
      <w:tcPr>
        <w:shd w:val="clear" w:color="auto" w:fill="E5EEEF"/>
      </w:tcPr>
    </w:tblStylePr>
  </w:style>
  <w:style w:type="table" w:customStyle="1" w:styleId="AlterspectiveTableLight">
    <w:name w:val="Alterspective Table Light"/>
    <w:name w:val="Alterspective Table Light"/>
    <w:tblPr>
      <w:tblBorders>
        <w:top w:val="single" w:sz="8" w:color="E5EEEF" w:space="0"/>
        <w:left w:val="single" w:sz="8" w:color="E5EEEF" w:space="0"/>
        <w:bottom w:val="single" w:sz="8" w:color="E5EEEF" w:space="0"/>
        <w:right w:val="single" w:sz="8" w:color="E5EEEF" w:space="0"/>
        <w:insideH w:val="single" w:sz="8" w:color="E5EEEF" w:space="0"/>
        <w:insideV w:val="single" w:sz="8" w:color="E5EEEF" w:space="0"/>
      </w:tblBorders>
      <w:tblCellMar>
        <w:top w:w="72" w:type="dxa"/>
        <w:left w:w="144" w:type="dxa"/>
        <w:bottom w:w="72" w:type="dxa"/>
        <w:right w:w="144" w:type="dxa"/>
      </w:tblCellMar>
    </w:tblPr>
    <w:uiPriority w:val="3"/>
    <w:qFormat/>
    <w:rPr>
      <w:rFonts w:ascii="Montserrat" w:hAnsi="Montserrat" w:cs="Montserrat"/>
      <w:color w:val="17232D"/>
      <w:sz w:val="22"/>
    </w:rPr>
    <w:tblStylePr w:type="firstRow">
      <w:rPr>
        <w:rFonts w:ascii="Montserrat" w:hAnsi="Montserrat" w:cs="Montserrat"/>
        <w:b w:val="1"/>
        <w:bCs w:val="1"/>
        <w:color w:val="F5F5F5"/>
        <w:sz w:val="24"/>
        <w:szCs w:val="24"/>
      </w:rPr>
      <w:tcPr>
        <w:shd w:val="clear" w:color="auto" w:fill="075156"/>
      </w:tcPr>
    </w:tblStylePr>
    <w:tblStylePr w:type="band1Horz">
      <w:rPr>
        <w:rFonts w:ascii="Montserrat" w:hAnsi="Montserrat" w:cs="Montserrat"/>
        <w:color w:val="17232D"/>
      </w:rPr>
      <w:tcPr>
        <w:shd w:val="clear" w:color="auto" w:fill="FFFFFF"/>
      </w:tcPr>
    </w:tblStylePr>
    <w:tblStylePr w:type="band2Horz">
      <w:rPr>
        <w:rFonts w:ascii="Montserrat" w:hAnsi="Montserrat" w:cs="Montserrat"/>
        <w:color w:val="17232D"/>
      </w:rPr>
      <w:tcPr>
        <w:shd w:val="clear" w:color="auto" w:fill="E5EEE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lterspective">
      <a:dk1>
        <a:srgbClr val="17232D"/>
      </a:dk1>
      <a:lt1>
        <a:srgbClr val="FFFFFF"/>
      </a:lt1>
      <a:dk2>
        <a:srgbClr val="075156"/>
      </a:dk2>
      <a:lt2>
        <a:srgbClr val="E5EEEF"/>
      </a:lt2>
      <a:accent1>
        <a:srgbClr val="075156"/>
      </a:accent1>
      <a:accent2>
        <a:srgbClr val="17232D"/>
      </a:accent2>
      <a:accent3>
        <a:srgbClr val="2C8248"/>
      </a:accent3>
      <a:accent4>
        <a:srgbClr val="ABDD65"/>
      </a:accent4>
      <a:accent5>
        <a:srgbClr val="E5EEEF"/>
      </a:accent5>
      <a:accent6>
        <a:srgbClr val="5A8A8D"/>
      </a:accent6>
      <a:hlink>
        <a:srgbClr val="075156"/>
      </a:hlink>
      <a:folHlink>
        <a:srgbClr val="17232D"/>
      </a:folHlink>
    </a:clrScheme>
    <a:fontScheme name="Office">
      <a:majorFont>
        <a:latin typeface="Chronicle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Alterspective Brand Template</dc:title>
  <dc:subject>Reference template with Alterspective brand styles</dc:subject>
  <dc:creator>Alterspective</dc:creator>
  <cp:keywords>Alterspective, brand, template, Word</cp:keywords>
  <dc:description>Use this template as a base for branded documents.</dc:description>
  <cp:lastModifiedBy/>
  <cp:revision>1</cp:revision>
  <dcterms:created xsi:type="dcterms:W3CDTF">2013-12-23T23:15:00Z</dcterms:created>
  <dcterms:modified xsi:type="dcterms:W3CDTF">2026-01-29T22:15:43Z</dcterms:modified>
  <cp:category>Template</cp:category>
  <dc:language>en-AU</dc:language>
</cp:coreProperties>
</file>